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7C24" w:rsidRPr="006B4BFF" w:rsidRDefault="007B7C24" w:rsidP="003A2EDE">
      <w:pPr>
        <w:spacing w:line="480" w:lineRule="auto"/>
        <w:ind w:firstLine="720"/>
        <w:rPr>
          <w:rFonts w:ascii="Times New Roman" w:hAnsi="Times New Roman" w:cs="Times New Roman"/>
          <w:sz w:val="24"/>
          <w:szCs w:val="24"/>
        </w:rPr>
      </w:pPr>
      <w:bookmarkStart w:id="0" w:name="_GoBack"/>
      <w:bookmarkEnd w:id="0"/>
    </w:p>
    <w:p w:rsidR="007B7C24" w:rsidRPr="006B4BFF" w:rsidRDefault="007B7C24" w:rsidP="003A2EDE">
      <w:pPr>
        <w:spacing w:line="480" w:lineRule="auto"/>
        <w:jc w:val="center"/>
        <w:rPr>
          <w:rFonts w:ascii="Times New Roman" w:hAnsi="Times New Roman" w:cs="Times New Roman"/>
          <w:sz w:val="24"/>
          <w:szCs w:val="24"/>
        </w:rPr>
      </w:pPr>
    </w:p>
    <w:p w:rsidR="007B7C24" w:rsidRPr="006B4BFF" w:rsidRDefault="007B7C24" w:rsidP="003A2EDE">
      <w:pPr>
        <w:spacing w:line="480" w:lineRule="auto"/>
        <w:jc w:val="center"/>
        <w:rPr>
          <w:rFonts w:ascii="Times New Roman" w:hAnsi="Times New Roman" w:cs="Times New Roman"/>
          <w:sz w:val="24"/>
          <w:szCs w:val="24"/>
        </w:rPr>
      </w:pPr>
    </w:p>
    <w:p w:rsidR="007B7C24" w:rsidRPr="006B4BFF" w:rsidRDefault="007B7C24" w:rsidP="003A2EDE">
      <w:pPr>
        <w:spacing w:line="480" w:lineRule="auto"/>
        <w:jc w:val="center"/>
        <w:rPr>
          <w:rFonts w:ascii="Times New Roman" w:hAnsi="Times New Roman" w:cs="Times New Roman"/>
          <w:sz w:val="24"/>
          <w:szCs w:val="24"/>
        </w:rPr>
      </w:pPr>
    </w:p>
    <w:p w:rsidR="007B7C24" w:rsidRPr="006B4BFF" w:rsidRDefault="007B7C24" w:rsidP="003A2EDE">
      <w:pPr>
        <w:spacing w:line="480" w:lineRule="auto"/>
        <w:jc w:val="center"/>
        <w:rPr>
          <w:rFonts w:ascii="Times New Roman" w:hAnsi="Times New Roman" w:cs="Times New Roman"/>
          <w:sz w:val="24"/>
          <w:szCs w:val="24"/>
        </w:rPr>
      </w:pPr>
    </w:p>
    <w:p w:rsidR="007B7C24" w:rsidRPr="006B4BFF" w:rsidRDefault="007B7C24" w:rsidP="003A2EDE">
      <w:pPr>
        <w:spacing w:line="480" w:lineRule="auto"/>
        <w:jc w:val="center"/>
        <w:rPr>
          <w:rFonts w:ascii="Times New Roman" w:hAnsi="Times New Roman" w:cs="Times New Roman"/>
          <w:sz w:val="24"/>
          <w:szCs w:val="24"/>
        </w:rPr>
      </w:pPr>
    </w:p>
    <w:p w:rsidR="007B7C24" w:rsidRPr="006B4BFF" w:rsidRDefault="007B7C24" w:rsidP="003A2EDE">
      <w:pPr>
        <w:spacing w:line="480" w:lineRule="auto"/>
        <w:jc w:val="center"/>
        <w:rPr>
          <w:rFonts w:ascii="Times New Roman" w:hAnsi="Times New Roman" w:cs="Times New Roman"/>
          <w:sz w:val="24"/>
          <w:szCs w:val="24"/>
        </w:rPr>
      </w:pPr>
      <w:r w:rsidRPr="006B4BFF">
        <w:rPr>
          <w:rFonts w:ascii="Times New Roman" w:hAnsi="Times New Roman" w:cs="Times New Roman"/>
          <w:sz w:val="24"/>
          <w:szCs w:val="24"/>
        </w:rPr>
        <w:t>Playing Video Games may Provoke Teen Violence</w:t>
      </w:r>
    </w:p>
    <w:p w:rsidR="007B7C24" w:rsidRPr="006B4BFF" w:rsidRDefault="007B7C24" w:rsidP="003A2EDE">
      <w:pPr>
        <w:spacing w:line="480" w:lineRule="auto"/>
        <w:jc w:val="center"/>
        <w:rPr>
          <w:rFonts w:ascii="Times New Roman" w:hAnsi="Times New Roman" w:cs="Times New Roman"/>
          <w:sz w:val="24"/>
          <w:szCs w:val="24"/>
        </w:rPr>
      </w:pPr>
      <w:r w:rsidRPr="006B4BFF">
        <w:rPr>
          <w:rFonts w:ascii="Times New Roman" w:hAnsi="Times New Roman" w:cs="Times New Roman"/>
          <w:sz w:val="24"/>
          <w:szCs w:val="24"/>
        </w:rPr>
        <w:t>Student Affiliation</w:t>
      </w:r>
    </w:p>
    <w:p w:rsidR="007B7C24" w:rsidRPr="006B4BFF" w:rsidRDefault="007B7C24" w:rsidP="003A2EDE">
      <w:pPr>
        <w:spacing w:line="480" w:lineRule="auto"/>
        <w:jc w:val="center"/>
        <w:rPr>
          <w:rFonts w:ascii="Times New Roman" w:hAnsi="Times New Roman" w:cs="Times New Roman"/>
          <w:sz w:val="24"/>
          <w:szCs w:val="24"/>
        </w:rPr>
      </w:pPr>
      <w:r w:rsidRPr="006B4BFF">
        <w:rPr>
          <w:rFonts w:ascii="Times New Roman" w:hAnsi="Times New Roman" w:cs="Times New Roman"/>
          <w:sz w:val="24"/>
          <w:szCs w:val="24"/>
        </w:rPr>
        <w:t>Institution Affiliation</w:t>
      </w:r>
    </w:p>
    <w:p w:rsidR="007B7C24" w:rsidRPr="006B4BFF" w:rsidRDefault="007B7C24" w:rsidP="003A2EDE">
      <w:pPr>
        <w:spacing w:line="480" w:lineRule="auto"/>
        <w:jc w:val="center"/>
        <w:rPr>
          <w:rFonts w:ascii="Times New Roman" w:hAnsi="Times New Roman" w:cs="Times New Roman"/>
          <w:sz w:val="24"/>
          <w:szCs w:val="24"/>
        </w:rPr>
      </w:pPr>
      <w:r w:rsidRPr="006B4BFF">
        <w:rPr>
          <w:rFonts w:ascii="Times New Roman" w:hAnsi="Times New Roman" w:cs="Times New Roman"/>
          <w:sz w:val="24"/>
          <w:szCs w:val="24"/>
        </w:rPr>
        <w:t>Date</w:t>
      </w:r>
      <w:r w:rsidRPr="006B4BFF">
        <w:rPr>
          <w:rFonts w:ascii="Times New Roman" w:hAnsi="Times New Roman" w:cs="Times New Roman"/>
          <w:sz w:val="24"/>
          <w:szCs w:val="24"/>
        </w:rPr>
        <w:br w:type="page"/>
      </w:r>
    </w:p>
    <w:p w:rsidR="007B7C24" w:rsidRPr="006B4BFF" w:rsidRDefault="007B7C24" w:rsidP="003A2EDE">
      <w:pPr>
        <w:spacing w:line="480" w:lineRule="auto"/>
        <w:jc w:val="center"/>
        <w:rPr>
          <w:rFonts w:ascii="Times New Roman" w:hAnsi="Times New Roman" w:cs="Times New Roman"/>
          <w:sz w:val="24"/>
          <w:szCs w:val="24"/>
        </w:rPr>
      </w:pPr>
      <w:r w:rsidRPr="006B4BFF">
        <w:rPr>
          <w:rFonts w:ascii="Times New Roman" w:hAnsi="Times New Roman" w:cs="Times New Roman"/>
          <w:sz w:val="24"/>
          <w:szCs w:val="24"/>
        </w:rPr>
        <w:lastRenderedPageBreak/>
        <w:t>Playing Video Games may Provoke Teen Violence</w:t>
      </w:r>
    </w:p>
    <w:p w:rsidR="00475FDD" w:rsidRPr="006B4BFF" w:rsidRDefault="00475FDD" w:rsidP="003A2EDE">
      <w:pPr>
        <w:spacing w:line="480" w:lineRule="auto"/>
        <w:ind w:firstLine="720"/>
        <w:rPr>
          <w:rFonts w:ascii="Times New Roman" w:hAnsi="Times New Roman" w:cs="Times New Roman"/>
          <w:sz w:val="24"/>
          <w:szCs w:val="24"/>
        </w:rPr>
      </w:pPr>
      <w:r w:rsidRPr="006B4BFF">
        <w:rPr>
          <w:rFonts w:ascii="Times New Roman" w:hAnsi="Times New Roman" w:cs="Times New Roman"/>
          <w:sz w:val="24"/>
          <w:szCs w:val="24"/>
        </w:rPr>
        <w:t>According to statistics, 80% of the teens are playing a video game with 4 out of 5 engaging in this game as</w:t>
      </w:r>
      <w:r w:rsidR="006B4BFF" w:rsidRPr="006B4BFF">
        <w:rPr>
          <w:rFonts w:ascii="Times New Roman" w:hAnsi="Times New Roman" w:cs="Times New Roman"/>
          <w:sz w:val="24"/>
          <w:szCs w:val="24"/>
        </w:rPr>
        <w:t xml:space="preserve"> a form of addiction. </w:t>
      </w:r>
      <w:r w:rsidRPr="006B4BFF">
        <w:rPr>
          <w:rFonts w:ascii="Times New Roman" w:hAnsi="Times New Roman" w:cs="Times New Roman"/>
          <w:sz w:val="24"/>
          <w:szCs w:val="24"/>
        </w:rPr>
        <w:t>It is argued that violent video games have negative impacts on the teens’ behavior as it increases physical aggression among this age group. Considering the frequency of aggressive thoughts or rather a language, it is evidence that video games erode the normal thinking of these individuals. Psychologists argue that people learn by observing and continuous exposure towards something is likely to transform the person’s way of thinking. Therefore, the teens that play violent video games are likely to become more aggressive after sometimes. A good number of teens play video games each day and sometimes the time dedicated to the game surpasses the time given to any other hobby. It has been realized that addiction provokes other irresponsible behaviors such as teen violence. It is reported that at least 150,000 homicides occur globally among the teens between 10-29 years of age</w:t>
      </w:r>
      <w:r w:rsidR="00705330" w:rsidRPr="006B4BFF">
        <w:rPr>
          <w:rFonts w:ascii="Times New Roman" w:hAnsi="Times New Roman" w:cs="Times New Roman"/>
          <w:sz w:val="24"/>
          <w:szCs w:val="24"/>
          <w:shd w:val="clear" w:color="auto" w:fill="FFFFFF"/>
        </w:rPr>
        <w:t xml:space="preserve"> (</w:t>
      </w:r>
      <w:proofErr w:type="spellStart"/>
      <w:r w:rsidR="00705330" w:rsidRPr="006B4BFF">
        <w:rPr>
          <w:rFonts w:ascii="Times New Roman" w:hAnsi="Times New Roman" w:cs="Times New Roman"/>
          <w:sz w:val="24"/>
          <w:szCs w:val="24"/>
          <w:shd w:val="clear" w:color="auto" w:fill="FFFFFF"/>
        </w:rPr>
        <w:t>Bargeron</w:t>
      </w:r>
      <w:proofErr w:type="spellEnd"/>
      <w:r w:rsidR="00705330" w:rsidRPr="006B4BFF">
        <w:rPr>
          <w:rFonts w:ascii="Times New Roman" w:hAnsi="Times New Roman" w:cs="Times New Roman"/>
          <w:sz w:val="24"/>
          <w:szCs w:val="24"/>
          <w:shd w:val="clear" w:color="auto" w:fill="FFFFFF"/>
        </w:rPr>
        <w:t xml:space="preserve"> &amp; </w:t>
      </w:r>
      <w:proofErr w:type="spellStart"/>
      <w:r w:rsidR="00705330" w:rsidRPr="006B4BFF">
        <w:rPr>
          <w:rFonts w:ascii="Times New Roman" w:hAnsi="Times New Roman" w:cs="Times New Roman"/>
          <w:sz w:val="24"/>
          <w:szCs w:val="24"/>
          <w:shd w:val="clear" w:color="auto" w:fill="FFFFFF"/>
        </w:rPr>
        <w:t>Hormes</w:t>
      </w:r>
      <w:proofErr w:type="spellEnd"/>
      <w:r w:rsidR="00705330" w:rsidRPr="006B4BFF">
        <w:rPr>
          <w:rFonts w:ascii="Times New Roman" w:hAnsi="Times New Roman" w:cs="Times New Roman"/>
          <w:sz w:val="24"/>
          <w:szCs w:val="24"/>
          <w:shd w:val="clear" w:color="auto" w:fill="FFFFFF"/>
        </w:rPr>
        <w:t>, 2017).</w:t>
      </w:r>
      <w:r w:rsidRPr="006B4BFF">
        <w:rPr>
          <w:rFonts w:ascii="Times New Roman" w:hAnsi="Times New Roman" w:cs="Times New Roman"/>
          <w:sz w:val="24"/>
          <w:szCs w:val="24"/>
        </w:rPr>
        <w:t xml:space="preserve"> After depression and other mental disorders, homicide is estimated as the fourth leading cause of death among teens. Experts suggest that 80% of teen gamers are likely to engage in aggressive behavior that triggers teen violence. Unreasonably playing video games can increase the level of violence among teens.</w:t>
      </w:r>
    </w:p>
    <w:p w:rsidR="00475FDD" w:rsidRPr="006B4BFF" w:rsidRDefault="00475FDD" w:rsidP="003A2EDE">
      <w:pPr>
        <w:spacing w:line="480" w:lineRule="auto"/>
        <w:ind w:firstLine="720"/>
        <w:rPr>
          <w:rFonts w:ascii="Times New Roman" w:hAnsi="Times New Roman" w:cs="Times New Roman"/>
          <w:sz w:val="24"/>
          <w:szCs w:val="24"/>
        </w:rPr>
      </w:pPr>
      <w:r w:rsidRPr="006B4BFF">
        <w:rPr>
          <w:rFonts w:ascii="Times New Roman" w:hAnsi="Times New Roman" w:cs="Times New Roman"/>
          <w:sz w:val="24"/>
          <w:szCs w:val="24"/>
        </w:rPr>
        <w:t>Violent computer games are likely to increase the risk of developing aggressive behaviors among teens. It is argued that engaging in violent video games promotes aggression and also redu</w:t>
      </w:r>
      <w:r w:rsidR="007B7C24" w:rsidRPr="006B4BFF">
        <w:rPr>
          <w:rFonts w:ascii="Times New Roman" w:hAnsi="Times New Roman" w:cs="Times New Roman"/>
          <w:sz w:val="24"/>
          <w:szCs w:val="24"/>
        </w:rPr>
        <w:t xml:space="preserve">ces empathy among the players. </w:t>
      </w:r>
      <w:r w:rsidRPr="006B4BFF">
        <w:rPr>
          <w:rFonts w:ascii="Times New Roman" w:hAnsi="Times New Roman" w:cs="Times New Roman"/>
          <w:sz w:val="24"/>
          <w:szCs w:val="24"/>
        </w:rPr>
        <w:t>Research shows that playing violent video games promotes aggressive thoughts and behaviors in both</w:t>
      </w:r>
      <w:r w:rsidR="007B7C24" w:rsidRPr="006B4BFF">
        <w:rPr>
          <w:rFonts w:ascii="Times New Roman" w:hAnsi="Times New Roman" w:cs="Times New Roman"/>
          <w:sz w:val="24"/>
          <w:szCs w:val="24"/>
        </w:rPr>
        <w:t xml:space="preserve"> the short-term and long-term</w:t>
      </w:r>
      <w:r w:rsidR="00705330" w:rsidRPr="006B4BFF">
        <w:rPr>
          <w:rFonts w:ascii="Times New Roman" w:hAnsi="Times New Roman" w:cs="Times New Roman"/>
          <w:sz w:val="24"/>
          <w:szCs w:val="24"/>
          <w:shd w:val="clear" w:color="auto" w:fill="FFFFFF"/>
        </w:rPr>
        <w:t xml:space="preserve"> (Coyne et al., 2018)</w:t>
      </w:r>
      <w:r w:rsidR="00705330" w:rsidRPr="006B4BFF">
        <w:rPr>
          <w:rFonts w:ascii="Times New Roman" w:hAnsi="Times New Roman" w:cs="Times New Roman"/>
          <w:sz w:val="24"/>
          <w:szCs w:val="24"/>
        </w:rPr>
        <w:t xml:space="preserve">. </w:t>
      </w:r>
      <w:r w:rsidR="007B7C24" w:rsidRPr="006B4BFF">
        <w:rPr>
          <w:rFonts w:ascii="Times New Roman" w:hAnsi="Times New Roman" w:cs="Times New Roman"/>
          <w:sz w:val="24"/>
          <w:szCs w:val="24"/>
        </w:rPr>
        <w:t>Therefore</w:t>
      </w:r>
      <w:r w:rsidRPr="006B4BFF">
        <w:rPr>
          <w:rFonts w:ascii="Times New Roman" w:hAnsi="Times New Roman" w:cs="Times New Roman"/>
          <w:sz w:val="24"/>
          <w:szCs w:val="24"/>
        </w:rPr>
        <w:t xml:space="preserve">, the longer the person is exposed to these games, the more they are likely to develop these uncouth behaviors. As stated before, people learn through observation and the degree of exposure to violent video games determines the level of aggressive behavior the person is </w:t>
      </w:r>
      <w:r w:rsidRPr="006B4BFF">
        <w:rPr>
          <w:rFonts w:ascii="Times New Roman" w:hAnsi="Times New Roman" w:cs="Times New Roman"/>
          <w:sz w:val="24"/>
          <w:szCs w:val="24"/>
        </w:rPr>
        <w:lastRenderedPageBreak/>
        <w:t>associated with. Also, the teens that have an aggressive personality that has been caused by playing violent video games are likely to produce behavior during environmental strains. The issue of homicide continues to be reported worldwide because the teens seem to apply what they observe earlier in a real-life situation. Ideally, social factors play a significant role in catalyzing violent acts, especially for individuals with violence-prone personalities. Therefore, this means that even if the environment is not the major cause of violent behavior, it has the ability to moderate the causal effect of biology on the aggressive act. For instance, a teen who is used to playing a video game that involves the use of guns may wish to employ the same technique when faced with an environmental strain.</w:t>
      </w:r>
    </w:p>
    <w:p w:rsidR="00475FDD" w:rsidRPr="006B4BFF" w:rsidRDefault="00475FDD" w:rsidP="003A2EDE">
      <w:pPr>
        <w:spacing w:line="480" w:lineRule="auto"/>
        <w:ind w:firstLine="720"/>
        <w:rPr>
          <w:rFonts w:ascii="Times New Roman" w:hAnsi="Times New Roman" w:cs="Times New Roman"/>
          <w:sz w:val="24"/>
          <w:szCs w:val="24"/>
        </w:rPr>
      </w:pPr>
      <w:r w:rsidRPr="006B4BFF">
        <w:rPr>
          <w:rFonts w:ascii="Times New Roman" w:hAnsi="Times New Roman" w:cs="Times New Roman"/>
          <w:sz w:val="24"/>
          <w:szCs w:val="24"/>
        </w:rPr>
        <w:t>Also, video game addiction may cause social isolation, depression, and anxiety. Addiction is often associated with cognitive and emotional deficits. Several cases of teens with mental issues that have been caused by addiction to video games have been reported globally. Social isolation is considered as an unpleasant experience that is obtained from critical deficiencies in the individuals’ network of social relationships. Researchers have often confirmed the relationship between social isolation and video game addiction. Even though many teens claim that playing video games helps them in escaping negative feelings connected with social deficiencies, unreasonable gaming play a limited role in promoting the development or rather the maintenance of real-life relationships</w:t>
      </w:r>
      <w:r w:rsidR="003A2EDE" w:rsidRPr="006B4BFF">
        <w:rPr>
          <w:rFonts w:ascii="Times New Roman" w:hAnsi="Times New Roman" w:cs="Times New Roman"/>
          <w:sz w:val="24"/>
          <w:szCs w:val="24"/>
          <w:shd w:val="clear" w:color="auto" w:fill="FFFFFF"/>
        </w:rPr>
        <w:t xml:space="preserve">. </w:t>
      </w:r>
      <w:r w:rsidRPr="006B4BFF">
        <w:rPr>
          <w:rFonts w:ascii="Times New Roman" w:hAnsi="Times New Roman" w:cs="Times New Roman"/>
          <w:sz w:val="24"/>
          <w:szCs w:val="24"/>
        </w:rPr>
        <w:t>The replacement of interpersonal interaction is likely to deteriorate the real-life social relationship thus increasing social isolation. Anxiety is another mental disorder that affects teens and has been worsening with video game addiction. It is a state discomfort that individuals experience in a social situation. The study of the effects of video games addiction and teen social anxiety is essential considering that at least one-third of the teens satisfy the</w:t>
      </w:r>
      <w:r w:rsidR="003A2EDE" w:rsidRPr="006B4BFF">
        <w:rPr>
          <w:rFonts w:ascii="Times New Roman" w:hAnsi="Times New Roman" w:cs="Times New Roman"/>
          <w:sz w:val="24"/>
          <w:szCs w:val="24"/>
        </w:rPr>
        <w:t xml:space="preserve"> criteria for anxiety disorder </w:t>
      </w:r>
      <w:r w:rsidR="003A2EDE" w:rsidRPr="006B4BFF">
        <w:rPr>
          <w:rFonts w:ascii="Times New Roman" w:hAnsi="Times New Roman" w:cs="Times New Roman"/>
          <w:sz w:val="24"/>
          <w:szCs w:val="24"/>
          <w:shd w:val="clear" w:color="auto" w:fill="FFFFFF"/>
        </w:rPr>
        <w:t>(Smith, Ferguson &amp; Beaver, 2018).</w:t>
      </w:r>
    </w:p>
    <w:p w:rsidR="00475FDD" w:rsidRPr="006B4BFF" w:rsidRDefault="00475FDD" w:rsidP="003A2EDE">
      <w:pPr>
        <w:spacing w:line="480" w:lineRule="auto"/>
        <w:ind w:firstLine="720"/>
        <w:rPr>
          <w:rFonts w:ascii="Times New Roman" w:hAnsi="Times New Roman" w:cs="Times New Roman"/>
          <w:sz w:val="24"/>
          <w:szCs w:val="24"/>
        </w:rPr>
      </w:pPr>
      <w:r w:rsidRPr="006B4BFF">
        <w:rPr>
          <w:rFonts w:ascii="Times New Roman" w:hAnsi="Times New Roman" w:cs="Times New Roman"/>
          <w:sz w:val="24"/>
          <w:szCs w:val="24"/>
        </w:rPr>
        <w:lastRenderedPageBreak/>
        <w:t>Further, teens cope with emotional distress by engaging in video games however, excessive gaming may separate one from real-life relationships thus leading to depression. According to research, the teens who seem impulsive or uncomfortable with others spent most of their time gaming to avoid irritability. It was later realized that teens who spend an average of 31 hours playing games suffer from depression. Also, it is argued that these individuals not only face challenges in their academic grades but also have worse social relationships. The teens that seem to be more repulsive and less empathetic are likely to become video games addictive. Once they become addicted, their school grades are affected and at the same time, their social relationship deteriorates. After sometimes, these individuals will begin to show symptoms of depression. Psychologists argue that the teens with these symptoms are likely to retreat into gaming thus increasing depression and isolation. Many teens are experiencing mental issues that have been worsened by gaming. Gaming habits may not be easy to control and may increase violent behaviors among teens. Gamers are at higher risks of mental side effects as well as other physical ailments. Gaming disorder is considered as persistent gaming behavior caused by the love of gaming over other life interests or activities as well as the continuation of the behavior regardless of negative effects such as depression</w:t>
      </w:r>
      <w:r w:rsidR="00705330" w:rsidRPr="006B4BFF">
        <w:rPr>
          <w:rFonts w:ascii="Times New Roman" w:hAnsi="Times New Roman" w:cs="Times New Roman"/>
          <w:sz w:val="24"/>
          <w:szCs w:val="24"/>
          <w:shd w:val="clear" w:color="auto" w:fill="FFFFFF"/>
        </w:rPr>
        <w:t xml:space="preserve"> (</w:t>
      </w:r>
      <w:proofErr w:type="spellStart"/>
      <w:r w:rsidR="00705330" w:rsidRPr="006B4BFF">
        <w:rPr>
          <w:rFonts w:ascii="Times New Roman" w:hAnsi="Times New Roman" w:cs="Times New Roman"/>
          <w:sz w:val="24"/>
          <w:szCs w:val="24"/>
          <w:shd w:val="clear" w:color="auto" w:fill="FFFFFF"/>
        </w:rPr>
        <w:t>DeCamp</w:t>
      </w:r>
      <w:proofErr w:type="spellEnd"/>
      <w:r w:rsidR="00705330" w:rsidRPr="006B4BFF">
        <w:rPr>
          <w:rFonts w:ascii="Times New Roman" w:hAnsi="Times New Roman" w:cs="Times New Roman"/>
          <w:sz w:val="24"/>
          <w:szCs w:val="24"/>
          <w:shd w:val="clear" w:color="auto" w:fill="FFFFFF"/>
        </w:rPr>
        <w:t xml:space="preserve"> &amp; Ferguson, 2017)</w:t>
      </w:r>
      <w:r w:rsidRPr="006B4BFF">
        <w:rPr>
          <w:rFonts w:ascii="Times New Roman" w:hAnsi="Times New Roman" w:cs="Times New Roman"/>
          <w:sz w:val="24"/>
          <w:szCs w:val="24"/>
        </w:rPr>
        <w:t>. Depression is growing among the teens and even though, many assume that the mental disorder may be cured by gaming the opposite is actually true. It is argued that teens may not be able to express what they are undergoing thus retreating to video games which may further the condition.</w:t>
      </w:r>
    </w:p>
    <w:p w:rsidR="00475FDD" w:rsidRPr="006B4BFF" w:rsidRDefault="00475FDD" w:rsidP="003A2EDE">
      <w:pPr>
        <w:spacing w:line="480" w:lineRule="auto"/>
        <w:ind w:firstLine="720"/>
        <w:rPr>
          <w:rFonts w:ascii="Times New Roman" w:hAnsi="Times New Roman" w:cs="Times New Roman"/>
          <w:sz w:val="24"/>
          <w:szCs w:val="24"/>
        </w:rPr>
      </w:pPr>
      <w:r w:rsidRPr="006B4BFF">
        <w:rPr>
          <w:rFonts w:ascii="Times New Roman" w:hAnsi="Times New Roman" w:cs="Times New Roman"/>
          <w:sz w:val="24"/>
          <w:szCs w:val="24"/>
        </w:rPr>
        <w:t>Isolation caused by video game addiction may transform into real social phobia. Addictive video players with a long history of gaming are associated with severe social phobic behaviors. A recent study suggests that teens who are addicted to video gaming suffer from psychiatric problems as well as severe functional impairment</w:t>
      </w:r>
      <w:r w:rsidR="00705330" w:rsidRPr="006B4BFF">
        <w:rPr>
          <w:rFonts w:ascii="Times New Roman" w:hAnsi="Times New Roman" w:cs="Times New Roman"/>
          <w:sz w:val="24"/>
          <w:szCs w:val="24"/>
          <w:shd w:val="clear" w:color="auto" w:fill="FFFFFF"/>
        </w:rPr>
        <w:t xml:space="preserve"> (Prescott, Sargent &amp; Hull, 2018)</w:t>
      </w:r>
      <w:r w:rsidRPr="006B4BFF">
        <w:rPr>
          <w:rFonts w:ascii="Times New Roman" w:hAnsi="Times New Roman" w:cs="Times New Roman"/>
          <w:sz w:val="24"/>
          <w:szCs w:val="24"/>
        </w:rPr>
        <w:t xml:space="preserve">. It </w:t>
      </w:r>
      <w:r w:rsidRPr="006B4BFF">
        <w:rPr>
          <w:rFonts w:ascii="Times New Roman" w:hAnsi="Times New Roman" w:cs="Times New Roman"/>
          <w:sz w:val="24"/>
          <w:szCs w:val="24"/>
        </w:rPr>
        <w:lastRenderedPageBreak/>
        <w:t>is argued that the desire to get distracted and forget about the undesired feelings is what lures the teens towards video games. Many believe that video game is an essential tool to stop irrational behavior. However, gaming is dangerous as it triggers isolation that manifests into social phobic. Also, it is believed that the human brain releases neurotransmitters called dopamine that makes them feel good whenever they play the game. The addiction brought about by the feeling is what makes leads to social phobia because one will prefer spending most of the time alone playing rather than associating with others. Study reveals that gamers have limited gray matter and when they play violent video games, they are likely to damage the brain increasing the mental deficiencies. While others are playing video games to cope with anxiety, the risk of addiction is increased. For various people playing video games is considered normal and as a stress-relieving mechanism. However, when one can no longer control the behavior it becomes a mental disorder. Hiding in gaming is not the best way to run from reality, however, the teens are abusing its role by avoiding real-social relationships.</w:t>
      </w:r>
    </w:p>
    <w:p w:rsidR="003E6DFF" w:rsidRPr="006B4BFF" w:rsidRDefault="00475FDD" w:rsidP="003A2EDE">
      <w:pPr>
        <w:spacing w:line="480" w:lineRule="auto"/>
        <w:ind w:firstLine="720"/>
        <w:rPr>
          <w:rFonts w:ascii="Times New Roman" w:hAnsi="Times New Roman" w:cs="Times New Roman"/>
          <w:sz w:val="24"/>
          <w:szCs w:val="24"/>
        </w:rPr>
      </w:pPr>
      <w:r w:rsidRPr="006B4BFF">
        <w:rPr>
          <w:rFonts w:ascii="Times New Roman" w:hAnsi="Times New Roman" w:cs="Times New Roman"/>
          <w:sz w:val="24"/>
          <w:szCs w:val="24"/>
        </w:rPr>
        <w:t xml:space="preserve">In summation, excessive playing of video games is likely to raise the level of violence among teens. The addiction brought by the persistent playing of video games has negative impacts on the players’ mental health. Video games are associated with increased aggressive behaviors among the teen. Many teens are suffering from depression, isolation, and anxiety as a result of video game addiction. Also, most of the teens tend to react to environmental strains through the influence of what they observe while gaming. It is also believed that environmental factors act as catalysts to the aggressive behaviors demonstrated by the teens. Studies reveal that most of the teens engage in gaming to hide from reality.  Excessive video gaming is dangerous for the well-being of the teens’ wellbeing. It is believed that the intensity of the use of video games increases aggression behavior among the teens thus presenting at higher risks of mental </w:t>
      </w:r>
      <w:r w:rsidRPr="006B4BFF">
        <w:rPr>
          <w:rFonts w:ascii="Times New Roman" w:hAnsi="Times New Roman" w:cs="Times New Roman"/>
          <w:sz w:val="24"/>
          <w:szCs w:val="24"/>
        </w:rPr>
        <w:lastRenderedPageBreak/>
        <w:t>deficiencies</w:t>
      </w:r>
      <w:r w:rsidR="00705330" w:rsidRPr="006B4BFF">
        <w:rPr>
          <w:rFonts w:ascii="Times New Roman" w:hAnsi="Times New Roman" w:cs="Times New Roman"/>
          <w:sz w:val="24"/>
          <w:szCs w:val="24"/>
          <w:shd w:val="clear" w:color="auto" w:fill="FFFFFF"/>
        </w:rPr>
        <w:t xml:space="preserve"> (</w:t>
      </w:r>
      <w:proofErr w:type="spellStart"/>
      <w:r w:rsidR="00705330" w:rsidRPr="006B4BFF">
        <w:rPr>
          <w:rFonts w:ascii="Times New Roman" w:hAnsi="Times New Roman" w:cs="Times New Roman"/>
          <w:sz w:val="24"/>
          <w:szCs w:val="24"/>
          <w:shd w:val="clear" w:color="auto" w:fill="FFFFFF"/>
        </w:rPr>
        <w:t>Kühn</w:t>
      </w:r>
      <w:proofErr w:type="spellEnd"/>
      <w:r w:rsidR="00705330" w:rsidRPr="006B4BFF">
        <w:rPr>
          <w:rFonts w:ascii="Times New Roman" w:hAnsi="Times New Roman" w:cs="Times New Roman"/>
          <w:sz w:val="24"/>
          <w:szCs w:val="24"/>
          <w:shd w:val="clear" w:color="auto" w:fill="FFFFFF"/>
        </w:rPr>
        <w:t xml:space="preserve"> et al., 2019)</w:t>
      </w:r>
      <w:r w:rsidR="006B4BFF" w:rsidRPr="006B4BFF">
        <w:rPr>
          <w:rFonts w:ascii="Times New Roman" w:hAnsi="Times New Roman" w:cs="Times New Roman"/>
          <w:sz w:val="24"/>
          <w:szCs w:val="24"/>
        </w:rPr>
        <w:t xml:space="preserve">. </w:t>
      </w:r>
      <w:r w:rsidRPr="006B4BFF">
        <w:rPr>
          <w:rFonts w:ascii="Times New Roman" w:hAnsi="Times New Roman" w:cs="Times New Roman"/>
          <w:sz w:val="24"/>
          <w:szCs w:val="24"/>
        </w:rPr>
        <w:t>Also, experts suggest that excessive playing of video games influences a warrior-like mentality thus inciting the players to identify themselves with aggressors instead of the victims. Although many argue that video gaming has positive impacts on growth and development, the addiction brought about by the game has more negative impacts.</w:t>
      </w:r>
    </w:p>
    <w:p w:rsidR="007B7C24" w:rsidRPr="006B4BFF" w:rsidRDefault="007B7C24" w:rsidP="003A2EDE">
      <w:pPr>
        <w:spacing w:line="480" w:lineRule="auto"/>
        <w:ind w:firstLine="720"/>
        <w:rPr>
          <w:rFonts w:ascii="Times New Roman" w:hAnsi="Times New Roman" w:cs="Times New Roman"/>
          <w:sz w:val="24"/>
          <w:szCs w:val="24"/>
        </w:rPr>
      </w:pPr>
    </w:p>
    <w:p w:rsidR="007B7C24" w:rsidRPr="006B4BFF" w:rsidRDefault="007B7C24" w:rsidP="003A2EDE">
      <w:pPr>
        <w:spacing w:line="480" w:lineRule="auto"/>
        <w:ind w:firstLine="720"/>
        <w:rPr>
          <w:rFonts w:ascii="Times New Roman" w:hAnsi="Times New Roman" w:cs="Times New Roman"/>
          <w:sz w:val="24"/>
          <w:szCs w:val="24"/>
        </w:rPr>
      </w:pPr>
    </w:p>
    <w:p w:rsidR="007B7C24" w:rsidRPr="006B4BFF" w:rsidRDefault="007B7C24" w:rsidP="003A2EDE">
      <w:pPr>
        <w:spacing w:line="480" w:lineRule="auto"/>
        <w:ind w:firstLine="720"/>
        <w:rPr>
          <w:rFonts w:ascii="Times New Roman" w:hAnsi="Times New Roman" w:cs="Times New Roman"/>
          <w:sz w:val="24"/>
          <w:szCs w:val="24"/>
        </w:rPr>
      </w:pPr>
    </w:p>
    <w:p w:rsidR="007B7C24" w:rsidRPr="006B4BFF" w:rsidRDefault="007B7C24" w:rsidP="003A2EDE">
      <w:pPr>
        <w:spacing w:line="480" w:lineRule="auto"/>
        <w:ind w:firstLine="720"/>
        <w:rPr>
          <w:rFonts w:ascii="Times New Roman" w:hAnsi="Times New Roman" w:cs="Times New Roman"/>
          <w:sz w:val="24"/>
          <w:szCs w:val="24"/>
        </w:rPr>
      </w:pPr>
    </w:p>
    <w:p w:rsidR="007B7C24" w:rsidRPr="006B4BFF" w:rsidRDefault="007B7C24" w:rsidP="003A2EDE">
      <w:pPr>
        <w:spacing w:line="480" w:lineRule="auto"/>
        <w:ind w:firstLine="720"/>
        <w:rPr>
          <w:rFonts w:ascii="Times New Roman" w:hAnsi="Times New Roman" w:cs="Times New Roman"/>
          <w:sz w:val="24"/>
          <w:szCs w:val="24"/>
        </w:rPr>
      </w:pPr>
    </w:p>
    <w:p w:rsidR="007B7C24" w:rsidRPr="006B4BFF" w:rsidRDefault="007B7C24" w:rsidP="003A2EDE">
      <w:pPr>
        <w:spacing w:line="480" w:lineRule="auto"/>
        <w:ind w:firstLine="720"/>
        <w:rPr>
          <w:rFonts w:ascii="Times New Roman" w:hAnsi="Times New Roman" w:cs="Times New Roman"/>
          <w:sz w:val="24"/>
          <w:szCs w:val="24"/>
        </w:rPr>
      </w:pPr>
    </w:p>
    <w:p w:rsidR="007B7C24" w:rsidRPr="006B4BFF" w:rsidRDefault="007B7C24" w:rsidP="003A2EDE">
      <w:pPr>
        <w:spacing w:line="480" w:lineRule="auto"/>
        <w:ind w:firstLine="720"/>
        <w:rPr>
          <w:rFonts w:ascii="Times New Roman" w:hAnsi="Times New Roman" w:cs="Times New Roman"/>
          <w:sz w:val="24"/>
          <w:szCs w:val="24"/>
        </w:rPr>
      </w:pPr>
    </w:p>
    <w:p w:rsidR="007B7C24" w:rsidRPr="006B4BFF" w:rsidRDefault="007B7C24" w:rsidP="003A2EDE">
      <w:pPr>
        <w:spacing w:line="480" w:lineRule="auto"/>
        <w:ind w:firstLine="720"/>
        <w:rPr>
          <w:rFonts w:ascii="Times New Roman" w:hAnsi="Times New Roman" w:cs="Times New Roman"/>
          <w:sz w:val="24"/>
          <w:szCs w:val="24"/>
        </w:rPr>
      </w:pPr>
    </w:p>
    <w:p w:rsidR="007B7C24" w:rsidRPr="006B4BFF" w:rsidRDefault="007B7C24" w:rsidP="003A2EDE">
      <w:pPr>
        <w:spacing w:line="480" w:lineRule="auto"/>
        <w:ind w:firstLine="720"/>
        <w:rPr>
          <w:rFonts w:ascii="Times New Roman" w:hAnsi="Times New Roman" w:cs="Times New Roman"/>
          <w:sz w:val="24"/>
          <w:szCs w:val="24"/>
        </w:rPr>
      </w:pPr>
    </w:p>
    <w:p w:rsidR="007B7C24" w:rsidRPr="006B4BFF" w:rsidRDefault="007B7C24" w:rsidP="003A2EDE">
      <w:pPr>
        <w:spacing w:line="480" w:lineRule="auto"/>
        <w:ind w:firstLine="720"/>
        <w:rPr>
          <w:rFonts w:ascii="Times New Roman" w:hAnsi="Times New Roman" w:cs="Times New Roman"/>
          <w:sz w:val="24"/>
          <w:szCs w:val="24"/>
        </w:rPr>
      </w:pPr>
    </w:p>
    <w:p w:rsidR="006B4BFF" w:rsidRPr="006B4BFF" w:rsidRDefault="006B4BFF" w:rsidP="003A2EDE">
      <w:pPr>
        <w:spacing w:line="480" w:lineRule="auto"/>
        <w:ind w:firstLine="720"/>
        <w:rPr>
          <w:rFonts w:ascii="Times New Roman" w:hAnsi="Times New Roman" w:cs="Times New Roman"/>
          <w:sz w:val="24"/>
          <w:szCs w:val="24"/>
        </w:rPr>
      </w:pPr>
    </w:p>
    <w:p w:rsidR="006B4BFF" w:rsidRPr="006B4BFF" w:rsidRDefault="006B4BFF" w:rsidP="003A2EDE">
      <w:pPr>
        <w:spacing w:line="480" w:lineRule="auto"/>
        <w:ind w:firstLine="720"/>
        <w:rPr>
          <w:rFonts w:ascii="Times New Roman" w:hAnsi="Times New Roman" w:cs="Times New Roman"/>
          <w:sz w:val="24"/>
          <w:szCs w:val="24"/>
        </w:rPr>
      </w:pPr>
    </w:p>
    <w:p w:rsidR="006B4BFF" w:rsidRPr="006B4BFF" w:rsidRDefault="006B4BFF" w:rsidP="003A2EDE">
      <w:pPr>
        <w:spacing w:line="480" w:lineRule="auto"/>
        <w:ind w:firstLine="720"/>
        <w:rPr>
          <w:rFonts w:ascii="Times New Roman" w:hAnsi="Times New Roman" w:cs="Times New Roman"/>
          <w:sz w:val="24"/>
          <w:szCs w:val="24"/>
        </w:rPr>
      </w:pPr>
    </w:p>
    <w:p w:rsidR="006B4BFF" w:rsidRPr="006B4BFF" w:rsidRDefault="006B4BFF" w:rsidP="003A2EDE">
      <w:pPr>
        <w:spacing w:line="480" w:lineRule="auto"/>
        <w:ind w:firstLine="720"/>
        <w:rPr>
          <w:rFonts w:ascii="Times New Roman" w:hAnsi="Times New Roman" w:cs="Times New Roman"/>
          <w:sz w:val="24"/>
          <w:szCs w:val="24"/>
        </w:rPr>
      </w:pPr>
    </w:p>
    <w:p w:rsidR="007B7C24" w:rsidRPr="006B4BFF" w:rsidRDefault="007B7C24" w:rsidP="003A2EDE">
      <w:pPr>
        <w:spacing w:line="480" w:lineRule="auto"/>
        <w:ind w:firstLine="720"/>
        <w:jc w:val="center"/>
        <w:rPr>
          <w:rFonts w:ascii="Times New Roman" w:hAnsi="Times New Roman" w:cs="Times New Roman"/>
          <w:sz w:val="24"/>
          <w:szCs w:val="24"/>
        </w:rPr>
      </w:pPr>
      <w:r w:rsidRPr="006B4BFF">
        <w:rPr>
          <w:rFonts w:ascii="Times New Roman" w:hAnsi="Times New Roman" w:cs="Times New Roman"/>
          <w:sz w:val="24"/>
          <w:szCs w:val="24"/>
        </w:rPr>
        <w:lastRenderedPageBreak/>
        <w:t>References</w:t>
      </w:r>
    </w:p>
    <w:p w:rsidR="003A2EDE" w:rsidRPr="006B4BFF" w:rsidRDefault="003A2EDE" w:rsidP="003A2EDE">
      <w:pPr>
        <w:spacing w:line="480" w:lineRule="auto"/>
        <w:ind w:left="720" w:hanging="720"/>
        <w:rPr>
          <w:rFonts w:ascii="Times New Roman" w:hAnsi="Times New Roman" w:cs="Times New Roman"/>
          <w:sz w:val="24"/>
          <w:szCs w:val="24"/>
        </w:rPr>
      </w:pPr>
      <w:proofErr w:type="spellStart"/>
      <w:r w:rsidRPr="006B4BFF">
        <w:rPr>
          <w:rFonts w:ascii="Times New Roman" w:hAnsi="Times New Roman" w:cs="Times New Roman"/>
          <w:sz w:val="24"/>
          <w:szCs w:val="24"/>
          <w:shd w:val="clear" w:color="auto" w:fill="FFFFFF"/>
        </w:rPr>
        <w:t>Bargeron</w:t>
      </w:r>
      <w:proofErr w:type="spellEnd"/>
      <w:r w:rsidRPr="006B4BFF">
        <w:rPr>
          <w:rFonts w:ascii="Times New Roman" w:hAnsi="Times New Roman" w:cs="Times New Roman"/>
          <w:sz w:val="24"/>
          <w:szCs w:val="24"/>
          <w:shd w:val="clear" w:color="auto" w:fill="FFFFFF"/>
        </w:rPr>
        <w:t xml:space="preserve">, A. H., &amp; </w:t>
      </w:r>
      <w:proofErr w:type="spellStart"/>
      <w:r w:rsidRPr="006B4BFF">
        <w:rPr>
          <w:rFonts w:ascii="Times New Roman" w:hAnsi="Times New Roman" w:cs="Times New Roman"/>
          <w:sz w:val="24"/>
          <w:szCs w:val="24"/>
          <w:shd w:val="clear" w:color="auto" w:fill="FFFFFF"/>
        </w:rPr>
        <w:t>Hormes</w:t>
      </w:r>
      <w:proofErr w:type="spellEnd"/>
      <w:r w:rsidRPr="006B4BFF">
        <w:rPr>
          <w:rFonts w:ascii="Times New Roman" w:hAnsi="Times New Roman" w:cs="Times New Roman"/>
          <w:sz w:val="24"/>
          <w:szCs w:val="24"/>
          <w:shd w:val="clear" w:color="auto" w:fill="FFFFFF"/>
        </w:rPr>
        <w:t>, J. M. (2017). Psychosocial correlates of internet gaming disorder: Psychopathology, life satisfaction, and impulsivity. </w:t>
      </w:r>
      <w:r w:rsidRPr="006B4BFF">
        <w:rPr>
          <w:rFonts w:ascii="Times New Roman" w:hAnsi="Times New Roman" w:cs="Times New Roman"/>
          <w:i/>
          <w:iCs/>
          <w:sz w:val="24"/>
          <w:szCs w:val="24"/>
          <w:shd w:val="clear" w:color="auto" w:fill="FFFFFF"/>
        </w:rPr>
        <w:t>Computers in Human Behavior</w:t>
      </w:r>
      <w:r w:rsidRPr="006B4BFF">
        <w:rPr>
          <w:rFonts w:ascii="Times New Roman" w:hAnsi="Times New Roman" w:cs="Times New Roman"/>
          <w:sz w:val="24"/>
          <w:szCs w:val="24"/>
          <w:shd w:val="clear" w:color="auto" w:fill="FFFFFF"/>
        </w:rPr>
        <w:t>, </w:t>
      </w:r>
      <w:r w:rsidRPr="006B4BFF">
        <w:rPr>
          <w:rFonts w:ascii="Times New Roman" w:hAnsi="Times New Roman" w:cs="Times New Roman"/>
          <w:i/>
          <w:iCs/>
          <w:sz w:val="24"/>
          <w:szCs w:val="24"/>
          <w:shd w:val="clear" w:color="auto" w:fill="FFFFFF"/>
        </w:rPr>
        <w:t>68</w:t>
      </w:r>
      <w:r w:rsidRPr="006B4BFF">
        <w:rPr>
          <w:rFonts w:ascii="Times New Roman" w:hAnsi="Times New Roman" w:cs="Times New Roman"/>
          <w:sz w:val="24"/>
          <w:szCs w:val="24"/>
          <w:shd w:val="clear" w:color="auto" w:fill="FFFFFF"/>
        </w:rPr>
        <w:t>, 388-394.</w:t>
      </w:r>
    </w:p>
    <w:p w:rsidR="003A2EDE" w:rsidRPr="006B4BFF" w:rsidRDefault="003A2EDE" w:rsidP="003A2EDE">
      <w:pPr>
        <w:spacing w:line="480" w:lineRule="auto"/>
        <w:ind w:left="720" w:hanging="720"/>
        <w:rPr>
          <w:rFonts w:ascii="Times New Roman" w:hAnsi="Times New Roman" w:cs="Times New Roman"/>
          <w:sz w:val="24"/>
          <w:szCs w:val="24"/>
          <w:shd w:val="clear" w:color="auto" w:fill="FFFFFF"/>
        </w:rPr>
      </w:pPr>
      <w:r w:rsidRPr="006B4BFF">
        <w:rPr>
          <w:rFonts w:ascii="Times New Roman" w:hAnsi="Times New Roman" w:cs="Times New Roman"/>
          <w:sz w:val="24"/>
          <w:szCs w:val="24"/>
          <w:shd w:val="clear" w:color="auto" w:fill="FFFFFF"/>
        </w:rPr>
        <w:t xml:space="preserve">Coyne, S. M., Warburton, W. A., </w:t>
      </w:r>
      <w:proofErr w:type="spellStart"/>
      <w:r w:rsidRPr="006B4BFF">
        <w:rPr>
          <w:rFonts w:ascii="Times New Roman" w:hAnsi="Times New Roman" w:cs="Times New Roman"/>
          <w:sz w:val="24"/>
          <w:szCs w:val="24"/>
          <w:shd w:val="clear" w:color="auto" w:fill="FFFFFF"/>
        </w:rPr>
        <w:t>Essig</w:t>
      </w:r>
      <w:proofErr w:type="spellEnd"/>
      <w:r w:rsidRPr="006B4BFF">
        <w:rPr>
          <w:rFonts w:ascii="Times New Roman" w:hAnsi="Times New Roman" w:cs="Times New Roman"/>
          <w:sz w:val="24"/>
          <w:szCs w:val="24"/>
          <w:shd w:val="clear" w:color="auto" w:fill="FFFFFF"/>
        </w:rPr>
        <w:t xml:space="preserve">, L. W., &amp; Stockdale, L. A. (2018). Violent video games, externalizing behavior, and </w:t>
      </w:r>
      <w:proofErr w:type="spellStart"/>
      <w:r w:rsidRPr="006B4BFF">
        <w:rPr>
          <w:rFonts w:ascii="Times New Roman" w:hAnsi="Times New Roman" w:cs="Times New Roman"/>
          <w:sz w:val="24"/>
          <w:szCs w:val="24"/>
          <w:shd w:val="clear" w:color="auto" w:fill="FFFFFF"/>
        </w:rPr>
        <w:t>prosocial</w:t>
      </w:r>
      <w:proofErr w:type="spellEnd"/>
      <w:r w:rsidRPr="006B4BFF">
        <w:rPr>
          <w:rFonts w:ascii="Times New Roman" w:hAnsi="Times New Roman" w:cs="Times New Roman"/>
          <w:sz w:val="24"/>
          <w:szCs w:val="24"/>
          <w:shd w:val="clear" w:color="auto" w:fill="FFFFFF"/>
        </w:rPr>
        <w:t xml:space="preserve"> behavior: A five-year longitudinal study during adolescence. </w:t>
      </w:r>
      <w:r w:rsidRPr="006B4BFF">
        <w:rPr>
          <w:rFonts w:ascii="Times New Roman" w:hAnsi="Times New Roman" w:cs="Times New Roman"/>
          <w:i/>
          <w:iCs/>
          <w:sz w:val="24"/>
          <w:szCs w:val="24"/>
          <w:shd w:val="clear" w:color="auto" w:fill="FFFFFF"/>
        </w:rPr>
        <w:t>Developmental psychology</w:t>
      </w:r>
      <w:r w:rsidRPr="006B4BFF">
        <w:rPr>
          <w:rFonts w:ascii="Times New Roman" w:hAnsi="Times New Roman" w:cs="Times New Roman"/>
          <w:sz w:val="24"/>
          <w:szCs w:val="24"/>
          <w:shd w:val="clear" w:color="auto" w:fill="FFFFFF"/>
        </w:rPr>
        <w:t>, </w:t>
      </w:r>
      <w:r w:rsidRPr="006B4BFF">
        <w:rPr>
          <w:rFonts w:ascii="Times New Roman" w:hAnsi="Times New Roman" w:cs="Times New Roman"/>
          <w:i/>
          <w:iCs/>
          <w:sz w:val="24"/>
          <w:szCs w:val="24"/>
          <w:shd w:val="clear" w:color="auto" w:fill="FFFFFF"/>
        </w:rPr>
        <w:t>54</w:t>
      </w:r>
      <w:r w:rsidRPr="006B4BFF">
        <w:rPr>
          <w:rFonts w:ascii="Times New Roman" w:hAnsi="Times New Roman" w:cs="Times New Roman"/>
          <w:sz w:val="24"/>
          <w:szCs w:val="24"/>
          <w:shd w:val="clear" w:color="auto" w:fill="FFFFFF"/>
        </w:rPr>
        <w:t>(10), 1868.</w:t>
      </w:r>
    </w:p>
    <w:p w:rsidR="003A2EDE" w:rsidRPr="006B4BFF" w:rsidRDefault="003A2EDE" w:rsidP="003A2EDE">
      <w:pPr>
        <w:spacing w:line="480" w:lineRule="auto"/>
        <w:ind w:left="720" w:hanging="720"/>
        <w:rPr>
          <w:rFonts w:ascii="Times New Roman" w:hAnsi="Times New Roman" w:cs="Times New Roman"/>
          <w:sz w:val="24"/>
          <w:szCs w:val="24"/>
          <w:shd w:val="clear" w:color="auto" w:fill="FFFFFF"/>
        </w:rPr>
      </w:pPr>
      <w:proofErr w:type="spellStart"/>
      <w:r w:rsidRPr="006B4BFF">
        <w:rPr>
          <w:rFonts w:ascii="Times New Roman" w:hAnsi="Times New Roman" w:cs="Times New Roman"/>
          <w:sz w:val="24"/>
          <w:szCs w:val="24"/>
          <w:shd w:val="clear" w:color="auto" w:fill="FFFFFF"/>
        </w:rPr>
        <w:t>DeCamp</w:t>
      </w:r>
      <w:proofErr w:type="spellEnd"/>
      <w:r w:rsidRPr="006B4BFF">
        <w:rPr>
          <w:rFonts w:ascii="Times New Roman" w:hAnsi="Times New Roman" w:cs="Times New Roman"/>
          <w:sz w:val="24"/>
          <w:szCs w:val="24"/>
          <w:shd w:val="clear" w:color="auto" w:fill="FFFFFF"/>
        </w:rPr>
        <w:t>, W., &amp; Ferguson, C. J. (2017). The impact of degree of exposure to violent video games, family background, and other factors on youth violence. </w:t>
      </w:r>
      <w:r w:rsidRPr="006B4BFF">
        <w:rPr>
          <w:rFonts w:ascii="Times New Roman" w:hAnsi="Times New Roman" w:cs="Times New Roman"/>
          <w:i/>
          <w:iCs/>
          <w:sz w:val="24"/>
          <w:szCs w:val="24"/>
          <w:shd w:val="clear" w:color="auto" w:fill="FFFFFF"/>
        </w:rPr>
        <w:t>Journal of youth and adolescence</w:t>
      </w:r>
      <w:r w:rsidRPr="006B4BFF">
        <w:rPr>
          <w:rFonts w:ascii="Times New Roman" w:hAnsi="Times New Roman" w:cs="Times New Roman"/>
          <w:sz w:val="24"/>
          <w:szCs w:val="24"/>
          <w:shd w:val="clear" w:color="auto" w:fill="FFFFFF"/>
        </w:rPr>
        <w:t>, </w:t>
      </w:r>
      <w:r w:rsidRPr="006B4BFF">
        <w:rPr>
          <w:rFonts w:ascii="Times New Roman" w:hAnsi="Times New Roman" w:cs="Times New Roman"/>
          <w:i/>
          <w:iCs/>
          <w:sz w:val="24"/>
          <w:szCs w:val="24"/>
          <w:shd w:val="clear" w:color="auto" w:fill="FFFFFF"/>
        </w:rPr>
        <w:t>46</w:t>
      </w:r>
      <w:r w:rsidRPr="006B4BFF">
        <w:rPr>
          <w:rFonts w:ascii="Times New Roman" w:hAnsi="Times New Roman" w:cs="Times New Roman"/>
          <w:sz w:val="24"/>
          <w:szCs w:val="24"/>
          <w:shd w:val="clear" w:color="auto" w:fill="FFFFFF"/>
        </w:rPr>
        <w:t>(2), 388-400.</w:t>
      </w:r>
    </w:p>
    <w:p w:rsidR="003A2EDE" w:rsidRPr="006B4BFF" w:rsidRDefault="003A2EDE" w:rsidP="003A2EDE">
      <w:pPr>
        <w:spacing w:line="480" w:lineRule="auto"/>
        <w:ind w:left="720" w:hanging="720"/>
        <w:rPr>
          <w:rFonts w:ascii="Times New Roman" w:hAnsi="Times New Roman" w:cs="Times New Roman"/>
          <w:sz w:val="24"/>
          <w:szCs w:val="24"/>
          <w:shd w:val="clear" w:color="auto" w:fill="FFFFFF"/>
        </w:rPr>
      </w:pPr>
      <w:proofErr w:type="spellStart"/>
      <w:r w:rsidRPr="006B4BFF">
        <w:rPr>
          <w:rFonts w:ascii="Times New Roman" w:hAnsi="Times New Roman" w:cs="Times New Roman"/>
          <w:sz w:val="24"/>
          <w:szCs w:val="24"/>
          <w:shd w:val="clear" w:color="auto" w:fill="FFFFFF"/>
        </w:rPr>
        <w:t>Kühn</w:t>
      </w:r>
      <w:proofErr w:type="spellEnd"/>
      <w:r w:rsidRPr="006B4BFF">
        <w:rPr>
          <w:rFonts w:ascii="Times New Roman" w:hAnsi="Times New Roman" w:cs="Times New Roman"/>
          <w:sz w:val="24"/>
          <w:szCs w:val="24"/>
          <w:shd w:val="clear" w:color="auto" w:fill="FFFFFF"/>
        </w:rPr>
        <w:t xml:space="preserve">, S., </w:t>
      </w:r>
      <w:proofErr w:type="spellStart"/>
      <w:r w:rsidRPr="006B4BFF">
        <w:rPr>
          <w:rFonts w:ascii="Times New Roman" w:hAnsi="Times New Roman" w:cs="Times New Roman"/>
          <w:sz w:val="24"/>
          <w:szCs w:val="24"/>
          <w:shd w:val="clear" w:color="auto" w:fill="FFFFFF"/>
        </w:rPr>
        <w:t>Kugler</w:t>
      </w:r>
      <w:proofErr w:type="spellEnd"/>
      <w:r w:rsidRPr="006B4BFF">
        <w:rPr>
          <w:rFonts w:ascii="Times New Roman" w:hAnsi="Times New Roman" w:cs="Times New Roman"/>
          <w:sz w:val="24"/>
          <w:szCs w:val="24"/>
          <w:shd w:val="clear" w:color="auto" w:fill="FFFFFF"/>
        </w:rPr>
        <w:t xml:space="preserve">, D. T., </w:t>
      </w:r>
      <w:proofErr w:type="spellStart"/>
      <w:r w:rsidRPr="006B4BFF">
        <w:rPr>
          <w:rFonts w:ascii="Times New Roman" w:hAnsi="Times New Roman" w:cs="Times New Roman"/>
          <w:sz w:val="24"/>
          <w:szCs w:val="24"/>
          <w:shd w:val="clear" w:color="auto" w:fill="FFFFFF"/>
        </w:rPr>
        <w:t>Schmalen</w:t>
      </w:r>
      <w:proofErr w:type="spellEnd"/>
      <w:r w:rsidRPr="006B4BFF">
        <w:rPr>
          <w:rFonts w:ascii="Times New Roman" w:hAnsi="Times New Roman" w:cs="Times New Roman"/>
          <w:sz w:val="24"/>
          <w:szCs w:val="24"/>
          <w:shd w:val="clear" w:color="auto" w:fill="FFFFFF"/>
        </w:rPr>
        <w:t xml:space="preserve">, K., </w:t>
      </w:r>
      <w:proofErr w:type="spellStart"/>
      <w:r w:rsidRPr="006B4BFF">
        <w:rPr>
          <w:rFonts w:ascii="Times New Roman" w:hAnsi="Times New Roman" w:cs="Times New Roman"/>
          <w:sz w:val="24"/>
          <w:szCs w:val="24"/>
          <w:shd w:val="clear" w:color="auto" w:fill="FFFFFF"/>
        </w:rPr>
        <w:t>Weichenberger</w:t>
      </w:r>
      <w:proofErr w:type="spellEnd"/>
      <w:r w:rsidRPr="006B4BFF">
        <w:rPr>
          <w:rFonts w:ascii="Times New Roman" w:hAnsi="Times New Roman" w:cs="Times New Roman"/>
          <w:sz w:val="24"/>
          <w:szCs w:val="24"/>
          <w:shd w:val="clear" w:color="auto" w:fill="FFFFFF"/>
        </w:rPr>
        <w:t xml:space="preserve">, M., Witt, C., &amp; </w:t>
      </w:r>
      <w:proofErr w:type="spellStart"/>
      <w:r w:rsidRPr="006B4BFF">
        <w:rPr>
          <w:rFonts w:ascii="Times New Roman" w:hAnsi="Times New Roman" w:cs="Times New Roman"/>
          <w:sz w:val="24"/>
          <w:szCs w:val="24"/>
          <w:shd w:val="clear" w:color="auto" w:fill="FFFFFF"/>
        </w:rPr>
        <w:t>Gallinat</w:t>
      </w:r>
      <w:proofErr w:type="spellEnd"/>
      <w:r w:rsidRPr="006B4BFF">
        <w:rPr>
          <w:rFonts w:ascii="Times New Roman" w:hAnsi="Times New Roman" w:cs="Times New Roman"/>
          <w:sz w:val="24"/>
          <w:szCs w:val="24"/>
          <w:shd w:val="clear" w:color="auto" w:fill="FFFFFF"/>
        </w:rPr>
        <w:t>, J. (2019). Does playing violent video games cause aggression? A longitudinal intervention study. </w:t>
      </w:r>
      <w:r w:rsidRPr="006B4BFF">
        <w:rPr>
          <w:rFonts w:ascii="Times New Roman" w:hAnsi="Times New Roman" w:cs="Times New Roman"/>
          <w:i/>
          <w:iCs/>
          <w:sz w:val="24"/>
          <w:szCs w:val="24"/>
          <w:shd w:val="clear" w:color="auto" w:fill="FFFFFF"/>
        </w:rPr>
        <w:t>Molecular psychiatry</w:t>
      </w:r>
      <w:r w:rsidRPr="006B4BFF">
        <w:rPr>
          <w:rFonts w:ascii="Times New Roman" w:hAnsi="Times New Roman" w:cs="Times New Roman"/>
          <w:sz w:val="24"/>
          <w:szCs w:val="24"/>
          <w:shd w:val="clear" w:color="auto" w:fill="FFFFFF"/>
        </w:rPr>
        <w:t>, </w:t>
      </w:r>
      <w:r w:rsidRPr="006B4BFF">
        <w:rPr>
          <w:rFonts w:ascii="Times New Roman" w:hAnsi="Times New Roman" w:cs="Times New Roman"/>
          <w:i/>
          <w:iCs/>
          <w:sz w:val="24"/>
          <w:szCs w:val="24"/>
          <w:shd w:val="clear" w:color="auto" w:fill="FFFFFF"/>
        </w:rPr>
        <w:t>24</w:t>
      </w:r>
      <w:r w:rsidRPr="006B4BFF">
        <w:rPr>
          <w:rFonts w:ascii="Times New Roman" w:hAnsi="Times New Roman" w:cs="Times New Roman"/>
          <w:sz w:val="24"/>
          <w:szCs w:val="24"/>
          <w:shd w:val="clear" w:color="auto" w:fill="FFFFFF"/>
        </w:rPr>
        <w:t>(8), 1220-1234.</w:t>
      </w:r>
    </w:p>
    <w:p w:rsidR="003A2EDE" w:rsidRPr="006B4BFF" w:rsidRDefault="003A2EDE" w:rsidP="003A2EDE">
      <w:pPr>
        <w:spacing w:line="480" w:lineRule="auto"/>
        <w:ind w:left="720" w:hanging="720"/>
        <w:rPr>
          <w:rFonts w:ascii="Times New Roman" w:hAnsi="Times New Roman" w:cs="Times New Roman"/>
          <w:sz w:val="24"/>
          <w:szCs w:val="24"/>
          <w:shd w:val="clear" w:color="auto" w:fill="FFFFFF"/>
        </w:rPr>
      </w:pPr>
      <w:r w:rsidRPr="006B4BFF">
        <w:rPr>
          <w:rFonts w:ascii="Times New Roman" w:hAnsi="Times New Roman" w:cs="Times New Roman"/>
          <w:sz w:val="24"/>
          <w:szCs w:val="24"/>
          <w:shd w:val="clear" w:color="auto" w:fill="FFFFFF"/>
        </w:rPr>
        <w:t xml:space="preserve">Prescott, A. T., Sargent, J. D., &amp; Hull, J. G. (2018). </w:t>
      </w:r>
      <w:proofErr w:type="spellStart"/>
      <w:r w:rsidRPr="006B4BFF">
        <w:rPr>
          <w:rFonts w:ascii="Times New Roman" w:hAnsi="Times New Roman" w:cs="Times New Roman"/>
          <w:sz w:val="24"/>
          <w:szCs w:val="24"/>
          <w:shd w:val="clear" w:color="auto" w:fill="FFFFFF"/>
        </w:rPr>
        <w:t>Metaanalysis</w:t>
      </w:r>
      <w:proofErr w:type="spellEnd"/>
      <w:r w:rsidRPr="006B4BFF">
        <w:rPr>
          <w:rFonts w:ascii="Times New Roman" w:hAnsi="Times New Roman" w:cs="Times New Roman"/>
          <w:sz w:val="24"/>
          <w:szCs w:val="24"/>
          <w:shd w:val="clear" w:color="auto" w:fill="FFFFFF"/>
        </w:rPr>
        <w:t xml:space="preserve"> of the relationship between violent video game play and physical aggression over time. </w:t>
      </w:r>
      <w:r w:rsidRPr="006B4BFF">
        <w:rPr>
          <w:rFonts w:ascii="Times New Roman" w:hAnsi="Times New Roman" w:cs="Times New Roman"/>
          <w:i/>
          <w:iCs/>
          <w:sz w:val="24"/>
          <w:szCs w:val="24"/>
          <w:shd w:val="clear" w:color="auto" w:fill="FFFFFF"/>
        </w:rPr>
        <w:t>Proceedings of the National Academy of Sciences</w:t>
      </w:r>
      <w:r w:rsidRPr="006B4BFF">
        <w:rPr>
          <w:rFonts w:ascii="Times New Roman" w:hAnsi="Times New Roman" w:cs="Times New Roman"/>
          <w:sz w:val="24"/>
          <w:szCs w:val="24"/>
          <w:shd w:val="clear" w:color="auto" w:fill="FFFFFF"/>
        </w:rPr>
        <w:t>, </w:t>
      </w:r>
      <w:r w:rsidRPr="006B4BFF">
        <w:rPr>
          <w:rFonts w:ascii="Times New Roman" w:hAnsi="Times New Roman" w:cs="Times New Roman"/>
          <w:i/>
          <w:iCs/>
          <w:sz w:val="24"/>
          <w:szCs w:val="24"/>
          <w:shd w:val="clear" w:color="auto" w:fill="FFFFFF"/>
        </w:rPr>
        <w:t>115</w:t>
      </w:r>
      <w:r w:rsidRPr="006B4BFF">
        <w:rPr>
          <w:rFonts w:ascii="Times New Roman" w:hAnsi="Times New Roman" w:cs="Times New Roman"/>
          <w:sz w:val="24"/>
          <w:szCs w:val="24"/>
          <w:shd w:val="clear" w:color="auto" w:fill="FFFFFF"/>
        </w:rPr>
        <w:t>(40), 9882-9888.</w:t>
      </w:r>
    </w:p>
    <w:p w:rsidR="003A2EDE" w:rsidRPr="006B4BFF" w:rsidRDefault="003A2EDE" w:rsidP="003A2EDE">
      <w:pPr>
        <w:spacing w:line="480" w:lineRule="auto"/>
        <w:ind w:left="720" w:hanging="720"/>
        <w:rPr>
          <w:rFonts w:ascii="Times New Roman" w:hAnsi="Times New Roman" w:cs="Times New Roman"/>
          <w:sz w:val="24"/>
          <w:szCs w:val="24"/>
          <w:shd w:val="clear" w:color="auto" w:fill="FFFFFF"/>
        </w:rPr>
      </w:pPr>
      <w:r w:rsidRPr="006B4BFF">
        <w:rPr>
          <w:rFonts w:ascii="Times New Roman" w:hAnsi="Times New Roman" w:cs="Times New Roman"/>
          <w:sz w:val="24"/>
          <w:szCs w:val="24"/>
          <w:shd w:val="clear" w:color="auto" w:fill="FFFFFF"/>
        </w:rPr>
        <w:t xml:space="preserve">Smith, S., Ferguson, C., &amp; Beaver, K. (2018). A longitudinal analysis of shooter games and their relationship with conduct disorder and </w:t>
      </w:r>
      <w:proofErr w:type="spellStart"/>
      <w:r w:rsidRPr="006B4BFF">
        <w:rPr>
          <w:rFonts w:ascii="Times New Roman" w:hAnsi="Times New Roman" w:cs="Times New Roman"/>
          <w:sz w:val="24"/>
          <w:szCs w:val="24"/>
          <w:shd w:val="clear" w:color="auto" w:fill="FFFFFF"/>
        </w:rPr>
        <w:t>cself</w:t>
      </w:r>
      <w:proofErr w:type="spellEnd"/>
      <w:r w:rsidRPr="006B4BFF">
        <w:rPr>
          <w:rFonts w:ascii="Times New Roman" w:hAnsi="Times New Roman" w:cs="Times New Roman"/>
          <w:sz w:val="24"/>
          <w:szCs w:val="24"/>
          <w:shd w:val="clear" w:color="auto" w:fill="FFFFFF"/>
        </w:rPr>
        <w:t>-reported delinquency. </w:t>
      </w:r>
      <w:r w:rsidRPr="006B4BFF">
        <w:rPr>
          <w:rFonts w:ascii="Times New Roman" w:hAnsi="Times New Roman" w:cs="Times New Roman"/>
          <w:i/>
          <w:iCs/>
          <w:sz w:val="24"/>
          <w:szCs w:val="24"/>
          <w:shd w:val="clear" w:color="auto" w:fill="FFFFFF"/>
        </w:rPr>
        <w:t>International journal of law and psychiatry</w:t>
      </w:r>
      <w:r w:rsidRPr="006B4BFF">
        <w:rPr>
          <w:rFonts w:ascii="Times New Roman" w:hAnsi="Times New Roman" w:cs="Times New Roman"/>
          <w:sz w:val="24"/>
          <w:szCs w:val="24"/>
          <w:shd w:val="clear" w:color="auto" w:fill="FFFFFF"/>
        </w:rPr>
        <w:t>, </w:t>
      </w:r>
      <w:r w:rsidRPr="006B4BFF">
        <w:rPr>
          <w:rFonts w:ascii="Times New Roman" w:hAnsi="Times New Roman" w:cs="Times New Roman"/>
          <w:i/>
          <w:iCs/>
          <w:sz w:val="24"/>
          <w:szCs w:val="24"/>
          <w:shd w:val="clear" w:color="auto" w:fill="FFFFFF"/>
        </w:rPr>
        <w:t>58</w:t>
      </w:r>
      <w:r w:rsidRPr="006B4BFF">
        <w:rPr>
          <w:rFonts w:ascii="Times New Roman" w:hAnsi="Times New Roman" w:cs="Times New Roman"/>
          <w:sz w:val="24"/>
          <w:szCs w:val="24"/>
          <w:shd w:val="clear" w:color="auto" w:fill="FFFFFF"/>
        </w:rPr>
        <w:t>, 48-53.</w:t>
      </w:r>
    </w:p>
    <w:sectPr w:rsidR="003A2EDE" w:rsidRPr="006B4BFF" w:rsidSect="007B7C2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3500" w:rsidRDefault="00743500" w:rsidP="007B7C24">
      <w:pPr>
        <w:spacing w:after="0" w:line="240" w:lineRule="auto"/>
      </w:pPr>
      <w:r>
        <w:separator/>
      </w:r>
    </w:p>
  </w:endnote>
  <w:endnote w:type="continuationSeparator" w:id="0">
    <w:p w:rsidR="00743500" w:rsidRDefault="00743500" w:rsidP="007B7C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3500" w:rsidRDefault="00743500" w:rsidP="007B7C24">
      <w:pPr>
        <w:spacing w:after="0" w:line="240" w:lineRule="auto"/>
      </w:pPr>
      <w:r>
        <w:separator/>
      </w:r>
    </w:p>
  </w:footnote>
  <w:footnote w:type="continuationSeparator" w:id="0">
    <w:p w:rsidR="00743500" w:rsidRDefault="00743500" w:rsidP="007B7C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991688"/>
      <w:docPartObj>
        <w:docPartGallery w:val="Page Numbers (Top of Page)"/>
        <w:docPartUnique/>
      </w:docPartObj>
    </w:sdtPr>
    <w:sdtEndPr/>
    <w:sdtContent>
      <w:p w:rsidR="007B7C24" w:rsidRPr="007B7C24" w:rsidRDefault="007B7C24" w:rsidP="006B4BFF">
        <w:pPr>
          <w:pStyle w:val="Header"/>
          <w:spacing w:line="480" w:lineRule="auto"/>
          <w:jc w:val="center"/>
          <w:rPr>
            <w:rFonts w:ascii="Times New Roman" w:hAnsi="Times New Roman" w:cs="Times New Roman"/>
            <w:sz w:val="24"/>
            <w:szCs w:val="24"/>
          </w:rPr>
        </w:pPr>
        <w:r w:rsidRPr="007B7C24">
          <w:rPr>
            <w:rFonts w:ascii="Times New Roman" w:hAnsi="Times New Roman" w:cs="Times New Roman"/>
            <w:sz w:val="24"/>
            <w:szCs w:val="24"/>
          </w:rPr>
          <w:t xml:space="preserve">PLAYING VIDEO GAMES MAY PROVOKE TEEN VIOLENCE                                    </w:t>
        </w:r>
        <w:r w:rsidR="006B4BFF">
          <w:rPr>
            <w:rFonts w:ascii="Times New Roman" w:hAnsi="Times New Roman" w:cs="Times New Roman"/>
            <w:sz w:val="24"/>
            <w:szCs w:val="24"/>
          </w:rPr>
          <w:t xml:space="preserve">         </w:t>
        </w:r>
        <w:r w:rsidRPr="007B7C24">
          <w:rPr>
            <w:rFonts w:ascii="Times New Roman" w:hAnsi="Times New Roman" w:cs="Times New Roman"/>
            <w:sz w:val="24"/>
            <w:szCs w:val="24"/>
          </w:rPr>
          <w:fldChar w:fldCharType="begin"/>
        </w:r>
        <w:r w:rsidRPr="007B7C24">
          <w:rPr>
            <w:rFonts w:ascii="Times New Roman" w:hAnsi="Times New Roman" w:cs="Times New Roman"/>
            <w:sz w:val="24"/>
            <w:szCs w:val="24"/>
          </w:rPr>
          <w:instrText xml:space="preserve"> PAGE   \* MERGEFORMAT </w:instrText>
        </w:r>
        <w:r w:rsidRPr="007B7C24">
          <w:rPr>
            <w:rFonts w:ascii="Times New Roman" w:hAnsi="Times New Roman" w:cs="Times New Roman"/>
            <w:sz w:val="24"/>
            <w:szCs w:val="24"/>
          </w:rPr>
          <w:fldChar w:fldCharType="separate"/>
        </w:r>
        <w:r w:rsidR="00BF5A4A">
          <w:rPr>
            <w:rFonts w:ascii="Times New Roman" w:hAnsi="Times New Roman" w:cs="Times New Roman"/>
            <w:noProof/>
            <w:sz w:val="24"/>
            <w:szCs w:val="24"/>
          </w:rPr>
          <w:t>7</w:t>
        </w:r>
        <w:r w:rsidRPr="007B7C24">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7C24" w:rsidRPr="007B7C24" w:rsidRDefault="007B7C24" w:rsidP="007B7C24">
    <w:pPr>
      <w:pStyle w:val="Header"/>
      <w:spacing w:line="480" w:lineRule="auto"/>
      <w:rPr>
        <w:rFonts w:ascii="Times New Roman" w:hAnsi="Times New Roman" w:cs="Times New Roman"/>
        <w:sz w:val="24"/>
        <w:szCs w:val="24"/>
      </w:rPr>
    </w:pPr>
    <w:r w:rsidRPr="007B7C24">
      <w:rPr>
        <w:rFonts w:ascii="Times New Roman" w:hAnsi="Times New Roman" w:cs="Times New Roman"/>
        <w:sz w:val="24"/>
        <w:szCs w:val="24"/>
      </w:rPr>
      <w:t xml:space="preserve">Running head: PLAYING VIDEO GAMES MAY PROVOKE TEEN VIOLENCE  </w:t>
    </w:r>
    <w:r w:rsidR="006B4BFF">
      <w:rPr>
        <w:rFonts w:ascii="Times New Roman" w:hAnsi="Times New Roman" w:cs="Times New Roman"/>
        <w:sz w:val="24"/>
        <w:szCs w:val="24"/>
      </w:rPr>
      <w:tab/>
    </w:r>
    <w:r w:rsidRPr="007B7C24">
      <w:rPr>
        <w:rFonts w:ascii="Times New Roman" w:hAnsi="Times New Roman" w:cs="Times New Roman"/>
        <w:sz w:val="24"/>
        <w:szCs w:val="24"/>
      </w:rPr>
      <w:t xml:space="preserve"> </w:t>
    </w:r>
    <w:sdt>
      <w:sdtPr>
        <w:rPr>
          <w:rFonts w:ascii="Times New Roman" w:hAnsi="Times New Roman" w:cs="Times New Roman"/>
          <w:sz w:val="24"/>
          <w:szCs w:val="24"/>
        </w:rPr>
        <w:id w:val="15991689"/>
        <w:docPartObj>
          <w:docPartGallery w:val="Page Numbers (Top of Page)"/>
          <w:docPartUnique/>
        </w:docPartObj>
      </w:sdtPr>
      <w:sdtEndPr/>
      <w:sdtContent>
        <w:r w:rsidRPr="007B7C24">
          <w:rPr>
            <w:rFonts w:ascii="Times New Roman" w:hAnsi="Times New Roman" w:cs="Times New Roman"/>
            <w:sz w:val="24"/>
            <w:szCs w:val="24"/>
          </w:rPr>
          <w:fldChar w:fldCharType="begin"/>
        </w:r>
        <w:r w:rsidRPr="007B7C24">
          <w:rPr>
            <w:rFonts w:ascii="Times New Roman" w:hAnsi="Times New Roman" w:cs="Times New Roman"/>
            <w:sz w:val="24"/>
            <w:szCs w:val="24"/>
          </w:rPr>
          <w:instrText xml:space="preserve"> PAGE   \* MERGEFORMAT </w:instrText>
        </w:r>
        <w:r w:rsidRPr="007B7C24">
          <w:rPr>
            <w:rFonts w:ascii="Times New Roman" w:hAnsi="Times New Roman" w:cs="Times New Roman"/>
            <w:sz w:val="24"/>
            <w:szCs w:val="24"/>
          </w:rPr>
          <w:fldChar w:fldCharType="separate"/>
        </w:r>
        <w:r w:rsidR="006B4BFF">
          <w:rPr>
            <w:rFonts w:ascii="Times New Roman" w:hAnsi="Times New Roman" w:cs="Times New Roman"/>
            <w:noProof/>
            <w:sz w:val="24"/>
            <w:szCs w:val="24"/>
          </w:rPr>
          <w:t>1</w:t>
        </w:r>
        <w:r w:rsidRPr="007B7C24">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26D"/>
    <w:rsid w:val="000F5F88"/>
    <w:rsid w:val="002908E2"/>
    <w:rsid w:val="003345A6"/>
    <w:rsid w:val="003905DF"/>
    <w:rsid w:val="003A2EDE"/>
    <w:rsid w:val="003E6DFF"/>
    <w:rsid w:val="00403BA3"/>
    <w:rsid w:val="00410023"/>
    <w:rsid w:val="00416B2D"/>
    <w:rsid w:val="00440E8F"/>
    <w:rsid w:val="00475FDD"/>
    <w:rsid w:val="004C0DC6"/>
    <w:rsid w:val="005D5DEF"/>
    <w:rsid w:val="00622550"/>
    <w:rsid w:val="006408AA"/>
    <w:rsid w:val="006B4BFF"/>
    <w:rsid w:val="006C3335"/>
    <w:rsid w:val="006F478D"/>
    <w:rsid w:val="00705330"/>
    <w:rsid w:val="00743500"/>
    <w:rsid w:val="007643AB"/>
    <w:rsid w:val="007B7C24"/>
    <w:rsid w:val="00891717"/>
    <w:rsid w:val="00902E34"/>
    <w:rsid w:val="00923D5D"/>
    <w:rsid w:val="009F6BC9"/>
    <w:rsid w:val="00A27DAB"/>
    <w:rsid w:val="00A676D2"/>
    <w:rsid w:val="00AA4A8B"/>
    <w:rsid w:val="00AC42BD"/>
    <w:rsid w:val="00BA1930"/>
    <w:rsid w:val="00BB391C"/>
    <w:rsid w:val="00BC6B1D"/>
    <w:rsid w:val="00BD78C0"/>
    <w:rsid w:val="00BE08E4"/>
    <w:rsid w:val="00BF5A4A"/>
    <w:rsid w:val="00BF62DA"/>
    <w:rsid w:val="00C44183"/>
    <w:rsid w:val="00C733DD"/>
    <w:rsid w:val="00CE68A6"/>
    <w:rsid w:val="00CF49CD"/>
    <w:rsid w:val="00D72F54"/>
    <w:rsid w:val="00D73540"/>
    <w:rsid w:val="00D85D29"/>
    <w:rsid w:val="00DA63E8"/>
    <w:rsid w:val="00DC53B5"/>
    <w:rsid w:val="00EA326D"/>
    <w:rsid w:val="00EC63AF"/>
    <w:rsid w:val="00F167BC"/>
    <w:rsid w:val="00F957B8"/>
    <w:rsid w:val="00FD25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D56EFA2-B313-41C8-BF67-29E287313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6B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7C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7C24"/>
  </w:style>
  <w:style w:type="paragraph" w:styleId="Footer">
    <w:name w:val="footer"/>
    <w:basedOn w:val="Normal"/>
    <w:link w:val="FooterChar"/>
    <w:uiPriority w:val="99"/>
    <w:unhideWhenUsed/>
    <w:rsid w:val="007B7C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7C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1524</Words>
  <Characters>8688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HP</cp:lastModifiedBy>
  <cp:revision>2</cp:revision>
  <dcterms:created xsi:type="dcterms:W3CDTF">2020-08-03T16:12:00Z</dcterms:created>
  <dcterms:modified xsi:type="dcterms:W3CDTF">2020-08-03T16:12:00Z</dcterms:modified>
</cp:coreProperties>
</file>